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41C1C" w14:textId="02E37015" w:rsidR="00D80DF7" w:rsidRPr="0027446F" w:rsidRDefault="00EF2B45">
      <w:pPr>
        <w:rPr>
          <w:b/>
          <w:bCs/>
          <w:color w:val="009900"/>
          <w:sz w:val="20"/>
          <w:szCs w:val="20"/>
        </w:rPr>
      </w:pPr>
      <w:r w:rsidRPr="0027446F">
        <w:rPr>
          <w:b/>
          <w:bCs/>
          <w:color w:val="009900"/>
          <w:sz w:val="20"/>
          <w:szCs w:val="20"/>
        </w:rPr>
        <w:t>ИНСТРУКЦИЈЕ ЗА ШТАМПАЊЕ ИЗВЕШТАЈА О САМОПРОЦЕНИ СТЕПЕНА ОЗЕЛЕЊАВАЊЕ ПОСЛОВАЊА</w:t>
      </w:r>
    </w:p>
    <w:p w14:paraId="05DDD34B" w14:textId="77777777" w:rsidR="0027446F" w:rsidRPr="0027446F" w:rsidRDefault="0027446F" w:rsidP="0027446F">
      <w:pPr>
        <w:jc w:val="both"/>
        <w:rPr>
          <w:sz w:val="20"/>
          <w:szCs w:val="20"/>
        </w:rPr>
      </w:pPr>
    </w:p>
    <w:p w14:paraId="5FB82FF0" w14:textId="57F5A593" w:rsidR="0027446F" w:rsidRPr="0027446F" w:rsidRDefault="0027446F" w:rsidP="0027446F">
      <w:pPr>
        <w:jc w:val="both"/>
        <w:rPr>
          <w:sz w:val="20"/>
          <w:szCs w:val="20"/>
        </w:rPr>
      </w:pPr>
      <w:r w:rsidRPr="0027446F">
        <w:rPr>
          <w:sz w:val="20"/>
          <w:szCs w:val="20"/>
        </w:rPr>
        <w:t xml:space="preserve">Извештај о самопроцени степена озелењавање пословања је обавезни део пријаве за учешће на обукама "озелењавање пословања". Извештај се аутоматски генерише након попуњавања  Excel  документа "Алат за самопроцену степена озелењавања пословања".  Документ се попуњава тако што се у делу под називом  </w:t>
      </w:r>
      <w:r w:rsidRPr="0027446F">
        <w:rPr>
          <w:rFonts w:cs="Calibri"/>
          <w:sz w:val="20"/>
          <w:szCs w:val="20"/>
        </w:rPr>
        <w:t>"</w:t>
      </w:r>
      <w:r w:rsidRPr="0027446F">
        <w:rPr>
          <w:sz w:val="20"/>
          <w:szCs w:val="20"/>
        </w:rPr>
        <w:t>Процена озелењавања пословања</w:t>
      </w:r>
      <w:r w:rsidRPr="0027446F">
        <w:rPr>
          <w:rFonts w:cs="Calibri"/>
          <w:sz w:val="20"/>
          <w:szCs w:val="20"/>
        </w:rPr>
        <w:t>"</w:t>
      </w:r>
      <w:r w:rsidRPr="0027446F">
        <w:rPr>
          <w:sz w:val="20"/>
          <w:szCs w:val="20"/>
        </w:rPr>
        <w:t xml:space="preserve"> одговара на постављена питања означавањем одговарајућег поља: ДА, НЕ или Н/П (није примењиво). По завршетку уноса одговора извештај се штампа на следећи начин:</w:t>
      </w:r>
    </w:p>
    <w:p w14:paraId="55C553FB" w14:textId="77777777" w:rsidR="0027446F" w:rsidRPr="0027446F" w:rsidRDefault="0027446F" w:rsidP="0027446F">
      <w:pPr>
        <w:jc w:val="both"/>
        <w:rPr>
          <w:sz w:val="12"/>
          <w:szCs w:val="1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2"/>
        <w:gridCol w:w="2386"/>
        <w:gridCol w:w="11976"/>
      </w:tblGrid>
      <w:tr w:rsidR="0027446F" w:rsidRPr="0027446F" w14:paraId="164509D6" w14:textId="77777777" w:rsidTr="0027446F">
        <w:trPr>
          <w:trHeight w:val="1211"/>
        </w:trPr>
        <w:tc>
          <w:tcPr>
            <w:tcW w:w="442" w:type="dxa"/>
          </w:tcPr>
          <w:p w14:paraId="3813FF87" w14:textId="77777777" w:rsidR="0027446F" w:rsidRPr="0027446F" w:rsidRDefault="0027446F" w:rsidP="00AC4C27">
            <w:pPr>
              <w:rPr>
                <w:b/>
                <w:bCs/>
                <w:sz w:val="20"/>
                <w:szCs w:val="20"/>
              </w:rPr>
            </w:pPr>
            <w:r w:rsidRPr="0027446F">
              <w:rPr>
                <w:b/>
                <w:bCs/>
                <w:sz w:val="20"/>
                <w:szCs w:val="20"/>
              </w:rPr>
              <w:t>1</w:t>
            </w:r>
          </w:p>
        </w:tc>
        <w:tc>
          <w:tcPr>
            <w:tcW w:w="2386" w:type="dxa"/>
          </w:tcPr>
          <w:p w14:paraId="723EA2C0" w14:textId="77777777" w:rsidR="0027446F" w:rsidRPr="0027446F" w:rsidRDefault="0027446F" w:rsidP="00AC4C27">
            <w:pPr>
              <w:jc w:val="both"/>
              <w:rPr>
                <w:sz w:val="20"/>
                <w:szCs w:val="20"/>
              </w:rPr>
            </w:pPr>
            <w:r w:rsidRPr="0027446F">
              <w:rPr>
                <w:sz w:val="20"/>
                <w:szCs w:val="20"/>
              </w:rPr>
              <w:t xml:space="preserve">Клик </w:t>
            </w:r>
            <w:r w:rsidRPr="0027446F">
              <w:rPr>
                <w:rFonts w:cs="Calibri"/>
                <w:sz w:val="20"/>
                <w:szCs w:val="20"/>
              </w:rPr>
              <w:t>"</w:t>
            </w:r>
            <w:proofErr w:type="spellStart"/>
            <w:r w:rsidRPr="0027446F">
              <w:rPr>
                <w:sz w:val="20"/>
                <w:szCs w:val="20"/>
              </w:rPr>
              <w:t>File</w:t>
            </w:r>
            <w:proofErr w:type="spellEnd"/>
            <w:r w:rsidRPr="0027446F">
              <w:rPr>
                <w:rFonts w:cs="Calibri"/>
                <w:sz w:val="20"/>
                <w:szCs w:val="20"/>
              </w:rPr>
              <w:t>"</w:t>
            </w:r>
            <w:r w:rsidRPr="0027446F">
              <w:rPr>
                <w:sz w:val="20"/>
                <w:szCs w:val="20"/>
              </w:rPr>
              <w:t xml:space="preserve"> &gt;  и идите на секцију </w:t>
            </w:r>
            <w:r w:rsidRPr="0027446F">
              <w:rPr>
                <w:rFonts w:cs="Calibri"/>
                <w:sz w:val="20"/>
                <w:szCs w:val="20"/>
              </w:rPr>
              <w:t>"</w:t>
            </w:r>
            <w:proofErr w:type="spellStart"/>
            <w:r w:rsidRPr="0027446F">
              <w:rPr>
                <w:sz w:val="20"/>
                <w:szCs w:val="20"/>
              </w:rPr>
              <w:t>Print</w:t>
            </w:r>
            <w:proofErr w:type="spellEnd"/>
            <w:r w:rsidRPr="0027446F">
              <w:rPr>
                <w:rFonts w:cs="Calibri"/>
                <w:sz w:val="20"/>
                <w:szCs w:val="20"/>
              </w:rPr>
              <w:t>"</w:t>
            </w:r>
          </w:p>
          <w:p w14:paraId="67F68F3E" w14:textId="7CDD2062" w:rsidR="0027446F" w:rsidRPr="0027446F" w:rsidRDefault="0027446F" w:rsidP="009C4687">
            <w:pPr>
              <w:jc w:val="both"/>
              <w:rPr>
                <w:sz w:val="20"/>
                <w:szCs w:val="20"/>
              </w:rPr>
            </w:pPr>
            <w:r w:rsidRPr="0027446F">
              <w:rPr>
                <w:sz w:val="20"/>
                <w:szCs w:val="20"/>
              </w:rPr>
              <w:t>(или на тастатури притиснути тастере  CTRL+P)</w:t>
            </w:r>
          </w:p>
        </w:tc>
        <w:tc>
          <w:tcPr>
            <w:tcW w:w="11976" w:type="dxa"/>
            <w:vMerge w:val="restart"/>
            <w:vAlign w:val="center"/>
          </w:tcPr>
          <w:p w14:paraId="78E22226" w14:textId="77777777" w:rsidR="0027446F" w:rsidRPr="0027446F" w:rsidRDefault="0027446F" w:rsidP="00AC4C27">
            <w:pPr>
              <w:jc w:val="center"/>
              <w:rPr>
                <w:sz w:val="20"/>
                <w:szCs w:val="20"/>
              </w:rPr>
            </w:pPr>
            <w:r w:rsidRPr="0027446F">
              <w:rPr>
                <w:noProof/>
                <w:lang w:val="en-GB" w:eastAsia="en-GB"/>
              </w:rPr>
              <w:drawing>
                <wp:inline distT="0" distB="0" distL="0" distR="0" wp14:anchorId="5B220CD0" wp14:editId="4452685F">
                  <wp:extent cx="7458586" cy="4886325"/>
                  <wp:effectExtent l="0" t="0" r="9525" b="0"/>
                  <wp:docPr id="21054374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37431" name="Picture 1" descr="A screenshot of a computer&#10;&#10;AI-generated content may be incorrect."/>
                          <pic:cNvPicPr/>
                        </pic:nvPicPr>
                        <pic:blipFill>
                          <a:blip r:embed="rId5"/>
                          <a:stretch>
                            <a:fillRect/>
                          </a:stretch>
                        </pic:blipFill>
                        <pic:spPr>
                          <a:xfrm>
                            <a:off x="0" y="0"/>
                            <a:ext cx="7485398" cy="4903890"/>
                          </a:xfrm>
                          <a:prstGeom prst="rect">
                            <a:avLst/>
                          </a:prstGeom>
                        </pic:spPr>
                      </pic:pic>
                    </a:graphicData>
                  </a:graphic>
                </wp:inline>
              </w:drawing>
            </w:r>
          </w:p>
        </w:tc>
      </w:tr>
      <w:tr w:rsidR="0027446F" w:rsidRPr="0027446F" w14:paraId="0E2DE4C8" w14:textId="77777777" w:rsidTr="00AC4C27">
        <w:trPr>
          <w:trHeight w:val="1269"/>
        </w:trPr>
        <w:tc>
          <w:tcPr>
            <w:tcW w:w="442" w:type="dxa"/>
          </w:tcPr>
          <w:p w14:paraId="71971E4C" w14:textId="77777777" w:rsidR="0027446F" w:rsidRPr="0027446F" w:rsidRDefault="0027446F" w:rsidP="00AC4C27">
            <w:pPr>
              <w:rPr>
                <w:b/>
                <w:bCs/>
                <w:sz w:val="20"/>
                <w:szCs w:val="20"/>
              </w:rPr>
            </w:pPr>
            <w:r w:rsidRPr="0027446F">
              <w:rPr>
                <w:b/>
                <w:bCs/>
                <w:sz w:val="20"/>
                <w:szCs w:val="20"/>
              </w:rPr>
              <w:t>2</w:t>
            </w:r>
          </w:p>
        </w:tc>
        <w:tc>
          <w:tcPr>
            <w:tcW w:w="2386" w:type="dxa"/>
          </w:tcPr>
          <w:p w14:paraId="4D72355B" w14:textId="4A303D25" w:rsidR="0027446F" w:rsidRPr="0027446F" w:rsidRDefault="0027446F" w:rsidP="009C4687">
            <w:pPr>
              <w:jc w:val="both"/>
              <w:rPr>
                <w:sz w:val="20"/>
                <w:szCs w:val="20"/>
              </w:rPr>
            </w:pPr>
            <w:r w:rsidRPr="0027446F">
              <w:rPr>
                <w:sz w:val="20"/>
                <w:szCs w:val="20"/>
              </w:rPr>
              <w:t>У делу  "</w:t>
            </w:r>
            <w:proofErr w:type="spellStart"/>
            <w:r w:rsidRPr="0027446F">
              <w:rPr>
                <w:sz w:val="20"/>
                <w:szCs w:val="20"/>
              </w:rPr>
              <w:t>Printer</w:t>
            </w:r>
            <w:proofErr w:type="spellEnd"/>
            <w:r w:rsidRPr="0027446F">
              <w:rPr>
                <w:sz w:val="20"/>
                <w:szCs w:val="20"/>
              </w:rPr>
              <w:t xml:space="preserve">" и из падајућег менија изаберите штампач (препорука је да изаберете "Microsoft </w:t>
            </w:r>
            <w:proofErr w:type="spellStart"/>
            <w:r w:rsidRPr="0027446F">
              <w:rPr>
                <w:sz w:val="20"/>
                <w:szCs w:val="20"/>
              </w:rPr>
              <w:t>Print</w:t>
            </w:r>
            <w:proofErr w:type="spellEnd"/>
            <w:r w:rsidRPr="0027446F">
              <w:rPr>
                <w:sz w:val="20"/>
                <w:szCs w:val="20"/>
              </w:rPr>
              <w:t xml:space="preserve"> </w:t>
            </w:r>
            <w:proofErr w:type="spellStart"/>
            <w:r w:rsidRPr="0027446F">
              <w:rPr>
                <w:sz w:val="20"/>
                <w:szCs w:val="20"/>
              </w:rPr>
              <w:t>to</w:t>
            </w:r>
            <w:proofErr w:type="spellEnd"/>
            <w:r w:rsidRPr="0027446F">
              <w:rPr>
                <w:sz w:val="20"/>
                <w:szCs w:val="20"/>
              </w:rPr>
              <w:t xml:space="preserve"> PDF или </w:t>
            </w:r>
            <w:proofErr w:type="spellStart"/>
            <w:r w:rsidRPr="0027446F">
              <w:rPr>
                <w:sz w:val="20"/>
                <w:szCs w:val="20"/>
              </w:rPr>
              <w:t>Adobe</w:t>
            </w:r>
            <w:proofErr w:type="spellEnd"/>
            <w:r w:rsidRPr="0027446F">
              <w:rPr>
                <w:sz w:val="20"/>
                <w:szCs w:val="20"/>
              </w:rPr>
              <w:t xml:space="preserve"> PDF)</w:t>
            </w:r>
          </w:p>
        </w:tc>
        <w:tc>
          <w:tcPr>
            <w:tcW w:w="11976" w:type="dxa"/>
            <w:vMerge/>
          </w:tcPr>
          <w:p w14:paraId="3175C5B1" w14:textId="77777777" w:rsidR="0027446F" w:rsidRPr="0027446F" w:rsidRDefault="0027446F" w:rsidP="00AC4C27">
            <w:pPr>
              <w:rPr>
                <w:sz w:val="20"/>
                <w:szCs w:val="20"/>
              </w:rPr>
            </w:pPr>
          </w:p>
        </w:tc>
      </w:tr>
      <w:tr w:rsidR="0027446F" w:rsidRPr="0027446F" w14:paraId="00B0D949" w14:textId="77777777" w:rsidTr="00AC4C27">
        <w:tc>
          <w:tcPr>
            <w:tcW w:w="442" w:type="dxa"/>
          </w:tcPr>
          <w:p w14:paraId="11AE7918" w14:textId="77777777" w:rsidR="0027446F" w:rsidRPr="0027446F" w:rsidRDefault="0027446F" w:rsidP="00AC4C27">
            <w:pPr>
              <w:rPr>
                <w:b/>
                <w:bCs/>
                <w:sz w:val="20"/>
                <w:szCs w:val="20"/>
              </w:rPr>
            </w:pPr>
            <w:r w:rsidRPr="0027446F">
              <w:rPr>
                <w:b/>
                <w:bCs/>
                <w:sz w:val="20"/>
                <w:szCs w:val="20"/>
              </w:rPr>
              <w:t>3</w:t>
            </w:r>
          </w:p>
        </w:tc>
        <w:tc>
          <w:tcPr>
            <w:tcW w:w="2386" w:type="dxa"/>
          </w:tcPr>
          <w:p w14:paraId="6D68362D" w14:textId="77777777" w:rsidR="0027446F" w:rsidRPr="0027446F" w:rsidRDefault="0027446F" w:rsidP="00AC4C27">
            <w:pPr>
              <w:jc w:val="both"/>
              <w:rPr>
                <w:sz w:val="20"/>
                <w:szCs w:val="20"/>
              </w:rPr>
            </w:pPr>
            <w:r w:rsidRPr="0027446F">
              <w:rPr>
                <w:sz w:val="20"/>
                <w:szCs w:val="20"/>
              </w:rPr>
              <w:t xml:space="preserve">У делу </w:t>
            </w:r>
            <w:r w:rsidRPr="0027446F">
              <w:rPr>
                <w:rFonts w:cs="Calibri"/>
                <w:sz w:val="20"/>
                <w:szCs w:val="20"/>
              </w:rPr>
              <w:t>"</w:t>
            </w:r>
            <w:r w:rsidRPr="0027446F">
              <w:rPr>
                <w:sz w:val="20"/>
                <w:szCs w:val="20"/>
              </w:rPr>
              <w:t>Settings</w:t>
            </w:r>
            <w:r w:rsidRPr="0027446F">
              <w:rPr>
                <w:rFonts w:cs="Calibri"/>
                <w:sz w:val="20"/>
                <w:szCs w:val="20"/>
              </w:rPr>
              <w:t>"</w:t>
            </w:r>
            <w:r w:rsidRPr="0027446F">
              <w:rPr>
                <w:sz w:val="20"/>
                <w:szCs w:val="20"/>
              </w:rPr>
              <w:t xml:space="preserve"> &gt; изабрати из падајућег менија опцију </w:t>
            </w:r>
            <w:r w:rsidRPr="0027446F">
              <w:rPr>
                <w:rFonts w:cs="Calibri"/>
                <w:sz w:val="20"/>
                <w:szCs w:val="20"/>
              </w:rPr>
              <w:t>"</w:t>
            </w:r>
            <w:proofErr w:type="spellStart"/>
            <w:r w:rsidRPr="0027446F">
              <w:rPr>
                <w:sz w:val="20"/>
                <w:szCs w:val="20"/>
              </w:rPr>
              <w:t>Print</w:t>
            </w:r>
            <w:proofErr w:type="spellEnd"/>
            <w:r w:rsidRPr="0027446F">
              <w:rPr>
                <w:sz w:val="20"/>
                <w:szCs w:val="20"/>
              </w:rPr>
              <w:t xml:space="preserve"> </w:t>
            </w:r>
            <w:proofErr w:type="spellStart"/>
            <w:r w:rsidRPr="0027446F">
              <w:rPr>
                <w:sz w:val="20"/>
                <w:szCs w:val="20"/>
              </w:rPr>
              <w:t>Entire</w:t>
            </w:r>
            <w:proofErr w:type="spellEnd"/>
            <w:r w:rsidRPr="0027446F">
              <w:rPr>
                <w:sz w:val="20"/>
                <w:szCs w:val="20"/>
              </w:rPr>
              <w:t xml:space="preserve"> </w:t>
            </w:r>
            <w:proofErr w:type="spellStart"/>
            <w:r w:rsidRPr="0027446F">
              <w:rPr>
                <w:sz w:val="20"/>
                <w:szCs w:val="20"/>
              </w:rPr>
              <w:t>Work-book</w:t>
            </w:r>
            <w:proofErr w:type="spellEnd"/>
            <w:r w:rsidRPr="0027446F">
              <w:rPr>
                <w:rFonts w:cs="Calibri"/>
                <w:sz w:val="20"/>
                <w:szCs w:val="20"/>
              </w:rPr>
              <w:t>"</w:t>
            </w:r>
            <w:r w:rsidRPr="0027446F">
              <w:rPr>
                <w:sz w:val="20"/>
                <w:szCs w:val="20"/>
              </w:rPr>
              <w:t xml:space="preserve"> и потом </w:t>
            </w:r>
            <w:r w:rsidRPr="0027446F">
              <w:rPr>
                <w:rFonts w:cs="Calibri"/>
                <w:sz w:val="20"/>
                <w:szCs w:val="20"/>
              </w:rPr>
              <w:t>"</w:t>
            </w:r>
            <w:proofErr w:type="spellStart"/>
            <w:r w:rsidRPr="0027446F">
              <w:rPr>
                <w:sz w:val="20"/>
                <w:szCs w:val="20"/>
              </w:rPr>
              <w:t>Print</w:t>
            </w:r>
            <w:proofErr w:type="spellEnd"/>
            <w:r w:rsidRPr="0027446F">
              <w:rPr>
                <w:rFonts w:cs="Calibri"/>
                <w:sz w:val="20"/>
                <w:szCs w:val="20"/>
              </w:rPr>
              <w:t>"</w:t>
            </w:r>
            <w:r w:rsidRPr="0027446F">
              <w:rPr>
                <w:sz w:val="20"/>
                <w:szCs w:val="20"/>
              </w:rPr>
              <w:t>.</w:t>
            </w:r>
          </w:p>
        </w:tc>
        <w:tc>
          <w:tcPr>
            <w:tcW w:w="11976" w:type="dxa"/>
            <w:vMerge/>
          </w:tcPr>
          <w:p w14:paraId="51F35FD9" w14:textId="77777777" w:rsidR="0027446F" w:rsidRPr="0027446F" w:rsidRDefault="0027446F" w:rsidP="00AC4C27">
            <w:pPr>
              <w:rPr>
                <w:sz w:val="20"/>
                <w:szCs w:val="20"/>
              </w:rPr>
            </w:pPr>
          </w:p>
        </w:tc>
      </w:tr>
      <w:tr w:rsidR="0027446F" w:rsidRPr="0027446F" w14:paraId="2263C2FB" w14:textId="77777777" w:rsidTr="00AC4C27">
        <w:trPr>
          <w:trHeight w:val="3469"/>
        </w:trPr>
        <w:tc>
          <w:tcPr>
            <w:tcW w:w="442" w:type="dxa"/>
          </w:tcPr>
          <w:p w14:paraId="1B8C63A5" w14:textId="77777777" w:rsidR="0027446F" w:rsidRPr="0027446F" w:rsidRDefault="0027446F" w:rsidP="00AC4C27">
            <w:pPr>
              <w:rPr>
                <w:sz w:val="20"/>
                <w:szCs w:val="20"/>
              </w:rPr>
            </w:pPr>
          </w:p>
        </w:tc>
        <w:tc>
          <w:tcPr>
            <w:tcW w:w="2386" w:type="dxa"/>
          </w:tcPr>
          <w:p w14:paraId="73D7652A" w14:textId="66C87D67" w:rsidR="0027446F" w:rsidRPr="0027446F" w:rsidRDefault="0027446F" w:rsidP="00AC4C27">
            <w:pPr>
              <w:jc w:val="both"/>
              <w:rPr>
                <w:sz w:val="20"/>
                <w:szCs w:val="20"/>
              </w:rPr>
            </w:pPr>
            <w:r w:rsidRPr="0027446F">
              <w:rPr>
                <w:sz w:val="20"/>
                <w:szCs w:val="20"/>
              </w:rPr>
              <w:t>На крају одштампани извештај о самопроцени степена озелењавање послова</w:t>
            </w:r>
            <w:bookmarkStart w:id="0" w:name="_GoBack"/>
            <w:bookmarkEnd w:id="0"/>
            <w:r w:rsidRPr="0027446F">
              <w:rPr>
                <w:sz w:val="20"/>
                <w:szCs w:val="20"/>
              </w:rPr>
              <w:t>ња приложити уз пријаву за учешће на</w:t>
            </w:r>
            <w:r w:rsidR="009C4687">
              <w:rPr>
                <w:sz w:val="20"/>
                <w:szCs w:val="20"/>
              </w:rPr>
              <w:t xml:space="preserve"> обукама озелењавање пословања МСП-а.</w:t>
            </w:r>
          </w:p>
        </w:tc>
        <w:tc>
          <w:tcPr>
            <w:tcW w:w="11976" w:type="dxa"/>
            <w:vMerge/>
          </w:tcPr>
          <w:p w14:paraId="2950F8C1" w14:textId="77777777" w:rsidR="0027446F" w:rsidRPr="0027446F" w:rsidRDefault="0027446F" w:rsidP="00AC4C27">
            <w:pPr>
              <w:rPr>
                <w:sz w:val="20"/>
                <w:szCs w:val="20"/>
              </w:rPr>
            </w:pPr>
          </w:p>
        </w:tc>
      </w:tr>
    </w:tbl>
    <w:p w14:paraId="4A41F747" w14:textId="77777777" w:rsidR="0027446F" w:rsidRPr="0027446F" w:rsidRDefault="0027446F" w:rsidP="0027446F">
      <w:pPr>
        <w:rPr>
          <w:b/>
          <w:bCs/>
          <w:color w:val="009900"/>
          <w:sz w:val="20"/>
          <w:szCs w:val="20"/>
        </w:rPr>
      </w:pPr>
    </w:p>
    <w:sectPr w:rsidR="0027446F" w:rsidRPr="0027446F" w:rsidSect="000F710B">
      <w:pgSz w:w="16834" w:h="11909" w:orient="landscape" w:code="9"/>
      <w:pgMar w:top="1123" w:right="1123" w:bottom="1123" w:left="112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D20B1"/>
    <w:multiLevelType w:val="hybridMultilevel"/>
    <w:tmpl w:val="762CF4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78"/>
    <w:rsid w:val="000D4CA8"/>
    <w:rsid w:val="000F710B"/>
    <w:rsid w:val="001E0FCD"/>
    <w:rsid w:val="00203FD0"/>
    <w:rsid w:val="0027446F"/>
    <w:rsid w:val="00296AB8"/>
    <w:rsid w:val="003B7F7A"/>
    <w:rsid w:val="00402DDD"/>
    <w:rsid w:val="0045698D"/>
    <w:rsid w:val="0058404F"/>
    <w:rsid w:val="005E1154"/>
    <w:rsid w:val="00741592"/>
    <w:rsid w:val="00787E36"/>
    <w:rsid w:val="007C19F5"/>
    <w:rsid w:val="007C4765"/>
    <w:rsid w:val="008310F3"/>
    <w:rsid w:val="008527B5"/>
    <w:rsid w:val="009578C4"/>
    <w:rsid w:val="0096024B"/>
    <w:rsid w:val="009C4687"/>
    <w:rsid w:val="00A77FF6"/>
    <w:rsid w:val="00B93352"/>
    <w:rsid w:val="00BA6900"/>
    <w:rsid w:val="00BA7E57"/>
    <w:rsid w:val="00BC6931"/>
    <w:rsid w:val="00C30B23"/>
    <w:rsid w:val="00C66AAE"/>
    <w:rsid w:val="00CB181E"/>
    <w:rsid w:val="00D80DF7"/>
    <w:rsid w:val="00EF2B45"/>
    <w:rsid w:val="00EF6FCA"/>
    <w:rsid w:val="00F67578"/>
    <w:rsid w:val="00FA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1F8A"/>
  <w15:chartTrackingRefBased/>
  <w15:docId w15:val="{E011BE60-41CD-4B9F-87A8-DE167B8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10B"/>
    <w:rPr>
      <w:lang w:val="sr-Cyrl-RS"/>
    </w:rPr>
  </w:style>
  <w:style w:type="paragraph" w:styleId="Heading1">
    <w:name w:val="heading 1"/>
    <w:basedOn w:val="Normal"/>
    <w:next w:val="Normal"/>
    <w:link w:val="Heading1Char"/>
    <w:uiPriority w:val="9"/>
    <w:qFormat/>
    <w:rsid w:val="00F675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75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75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75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75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675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75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75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75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578"/>
    <w:rPr>
      <w:rFonts w:asciiTheme="majorHAnsi" w:eastAsiaTheme="majorEastAsia" w:hAnsiTheme="majorHAnsi" w:cstheme="majorBidi"/>
      <w:color w:val="365F91" w:themeColor="accent1" w:themeShade="BF"/>
      <w:sz w:val="40"/>
      <w:szCs w:val="40"/>
      <w:lang w:val="sr-Cyrl-RS"/>
    </w:rPr>
  </w:style>
  <w:style w:type="character" w:customStyle="1" w:styleId="Heading2Char">
    <w:name w:val="Heading 2 Char"/>
    <w:basedOn w:val="DefaultParagraphFont"/>
    <w:link w:val="Heading2"/>
    <w:uiPriority w:val="9"/>
    <w:semiHidden/>
    <w:rsid w:val="00F67578"/>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uiPriority w:val="9"/>
    <w:semiHidden/>
    <w:rsid w:val="00F67578"/>
    <w:rPr>
      <w:rFonts w:asciiTheme="minorHAnsi" w:eastAsiaTheme="majorEastAsia" w:hAnsiTheme="minorHAnsi" w:cstheme="majorBidi"/>
      <w:color w:val="365F91" w:themeColor="accent1" w:themeShade="BF"/>
      <w:sz w:val="28"/>
      <w:szCs w:val="28"/>
      <w:lang w:val="sr-Cyrl-RS"/>
    </w:rPr>
  </w:style>
  <w:style w:type="character" w:customStyle="1" w:styleId="Heading4Char">
    <w:name w:val="Heading 4 Char"/>
    <w:basedOn w:val="DefaultParagraphFont"/>
    <w:link w:val="Heading4"/>
    <w:uiPriority w:val="9"/>
    <w:semiHidden/>
    <w:rsid w:val="00F67578"/>
    <w:rPr>
      <w:rFonts w:asciiTheme="minorHAnsi" w:eastAsiaTheme="majorEastAsia" w:hAnsiTheme="minorHAnsi" w:cstheme="majorBidi"/>
      <w:i/>
      <w:iCs/>
      <w:color w:val="365F91" w:themeColor="accent1" w:themeShade="BF"/>
      <w:lang w:val="sr-Cyrl-RS"/>
    </w:rPr>
  </w:style>
  <w:style w:type="character" w:customStyle="1" w:styleId="Heading5Char">
    <w:name w:val="Heading 5 Char"/>
    <w:basedOn w:val="DefaultParagraphFont"/>
    <w:link w:val="Heading5"/>
    <w:uiPriority w:val="9"/>
    <w:semiHidden/>
    <w:rsid w:val="00F67578"/>
    <w:rPr>
      <w:rFonts w:asciiTheme="minorHAnsi" w:eastAsiaTheme="majorEastAsia" w:hAnsiTheme="minorHAnsi" w:cstheme="majorBidi"/>
      <w:color w:val="365F91" w:themeColor="accent1" w:themeShade="BF"/>
      <w:lang w:val="sr-Cyrl-RS"/>
    </w:rPr>
  </w:style>
  <w:style w:type="character" w:customStyle="1" w:styleId="Heading6Char">
    <w:name w:val="Heading 6 Char"/>
    <w:basedOn w:val="DefaultParagraphFont"/>
    <w:link w:val="Heading6"/>
    <w:uiPriority w:val="9"/>
    <w:semiHidden/>
    <w:rsid w:val="00F67578"/>
    <w:rPr>
      <w:rFonts w:asciiTheme="minorHAnsi" w:eastAsiaTheme="majorEastAsia" w:hAnsiTheme="minorHAnsi"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F67578"/>
    <w:rPr>
      <w:rFonts w:asciiTheme="minorHAnsi" w:eastAsiaTheme="majorEastAsia" w:hAnsiTheme="minorHAnsi" w:cstheme="majorBidi"/>
      <w:color w:val="595959" w:themeColor="text1" w:themeTint="A6"/>
      <w:lang w:val="sr-Cyrl-RS"/>
    </w:rPr>
  </w:style>
  <w:style w:type="character" w:customStyle="1" w:styleId="Heading8Char">
    <w:name w:val="Heading 8 Char"/>
    <w:basedOn w:val="DefaultParagraphFont"/>
    <w:link w:val="Heading8"/>
    <w:uiPriority w:val="9"/>
    <w:semiHidden/>
    <w:rsid w:val="00F67578"/>
    <w:rPr>
      <w:rFonts w:asciiTheme="minorHAnsi" w:eastAsiaTheme="majorEastAsia" w:hAnsiTheme="minorHAnsi"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F67578"/>
    <w:rPr>
      <w:rFonts w:asciiTheme="minorHAnsi" w:eastAsiaTheme="majorEastAsia" w:hAnsiTheme="minorHAnsi" w:cstheme="majorBidi"/>
      <w:color w:val="272727" w:themeColor="text1" w:themeTint="D8"/>
      <w:lang w:val="sr-Cyrl-RS"/>
    </w:rPr>
  </w:style>
  <w:style w:type="paragraph" w:styleId="Title">
    <w:name w:val="Title"/>
    <w:basedOn w:val="Normal"/>
    <w:next w:val="Normal"/>
    <w:link w:val="TitleChar"/>
    <w:uiPriority w:val="10"/>
    <w:qFormat/>
    <w:rsid w:val="00F675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578"/>
    <w:rPr>
      <w:rFonts w:asciiTheme="majorHAnsi" w:eastAsiaTheme="majorEastAsia" w:hAnsiTheme="majorHAnsi" w:cstheme="majorBidi"/>
      <w:spacing w:val="-10"/>
      <w:kern w:val="28"/>
      <w:sz w:val="56"/>
      <w:szCs w:val="56"/>
      <w:lang w:val="sr-Cyrl-RS"/>
    </w:rPr>
  </w:style>
  <w:style w:type="paragraph" w:styleId="Subtitle">
    <w:name w:val="Subtitle"/>
    <w:basedOn w:val="Normal"/>
    <w:next w:val="Normal"/>
    <w:link w:val="SubtitleChar"/>
    <w:uiPriority w:val="11"/>
    <w:qFormat/>
    <w:rsid w:val="00F675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578"/>
    <w:rPr>
      <w:rFonts w:asciiTheme="minorHAnsi" w:eastAsiaTheme="majorEastAsia" w:hAnsiTheme="minorHAnsi"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F675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7578"/>
    <w:rPr>
      <w:i/>
      <w:iCs/>
      <w:color w:val="404040" w:themeColor="text1" w:themeTint="BF"/>
      <w:lang w:val="sr-Cyrl-RS"/>
    </w:rPr>
  </w:style>
  <w:style w:type="paragraph" w:styleId="ListParagraph">
    <w:name w:val="List Paragraph"/>
    <w:basedOn w:val="Normal"/>
    <w:link w:val="ListParagraphChar"/>
    <w:uiPriority w:val="34"/>
    <w:qFormat/>
    <w:rsid w:val="00F67578"/>
    <w:pPr>
      <w:ind w:left="720"/>
      <w:contextualSpacing/>
    </w:pPr>
  </w:style>
  <w:style w:type="character" w:styleId="IntenseEmphasis">
    <w:name w:val="Intense Emphasis"/>
    <w:basedOn w:val="DefaultParagraphFont"/>
    <w:uiPriority w:val="21"/>
    <w:qFormat/>
    <w:rsid w:val="00F67578"/>
    <w:rPr>
      <w:i/>
      <w:iCs/>
      <w:color w:val="365F91" w:themeColor="accent1" w:themeShade="BF"/>
    </w:rPr>
  </w:style>
  <w:style w:type="paragraph" w:styleId="IntenseQuote">
    <w:name w:val="Intense Quote"/>
    <w:basedOn w:val="Normal"/>
    <w:next w:val="Normal"/>
    <w:link w:val="IntenseQuoteChar"/>
    <w:uiPriority w:val="30"/>
    <w:qFormat/>
    <w:rsid w:val="00F675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7578"/>
    <w:rPr>
      <w:i/>
      <w:iCs/>
      <w:color w:val="365F91" w:themeColor="accent1" w:themeShade="BF"/>
      <w:lang w:val="sr-Cyrl-RS"/>
    </w:rPr>
  </w:style>
  <w:style w:type="character" w:styleId="IntenseReference">
    <w:name w:val="Intense Reference"/>
    <w:basedOn w:val="DefaultParagraphFont"/>
    <w:uiPriority w:val="32"/>
    <w:qFormat/>
    <w:rsid w:val="00F67578"/>
    <w:rPr>
      <w:b/>
      <w:bCs/>
      <w:smallCaps/>
      <w:color w:val="365F91" w:themeColor="accent1" w:themeShade="BF"/>
      <w:spacing w:val="5"/>
    </w:rPr>
  </w:style>
  <w:style w:type="table" w:styleId="TableGrid">
    <w:name w:val="Table Grid"/>
    <w:basedOn w:val="TableNormal"/>
    <w:uiPriority w:val="59"/>
    <w:rsid w:val="000F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C6931"/>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Microsoft account</cp:lastModifiedBy>
  <cp:revision>4</cp:revision>
  <dcterms:created xsi:type="dcterms:W3CDTF">2025-05-02T06:15:00Z</dcterms:created>
  <dcterms:modified xsi:type="dcterms:W3CDTF">2025-05-05T07:15:00Z</dcterms:modified>
</cp:coreProperties>
</file>